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914.667.9700 xt. 210</w:t>
      </w:r>
    </w:p>
    <w:p w14:paraId="2B5E045E" w14:textId="40EFF3A6" w:rsidR="00E11FE3" w:rsidRPr="00190D09" w:rsidRDefault="00735DBF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6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735DBF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7E90D4B" w14:textId="7D8F4115" w:rsidR="00502285" w:rsidRPr="009227FD" w:rsidRDefault="00502285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KD-BYOD4K </w:t>
      </w:r>
      <w:r w:rsidR="00B674B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Chromecast Support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Complete</w:t>
      </w:r>
      <w:r w:rsidR="00B674B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s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Wireless Solution for </w:t>
      </w:r>
      <w:r w:rsidRPr="00502285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Presentations and Collaborations</w:t>
      </w:r>
    </w:p>
    <w:p w14:paraId="15C825E7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036A082C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227FD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Game-changing Wireless Presentation Gateway, now with Chromecast support, 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simple yet sophisticated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>Wi-Fi content casting from laptops, tablets and smartphones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BF1A41" w14:textId="29D10948" w:rsidR="004813FD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3A73">
        <w:rPr>
          <w:rFonts w:ascii="Arial" w:eastAsia="Times New Roman" w:hAnsi="Arial" w:cs="Arial"/>
          <w:kern w:val="0"/>
          <w:sz w:val="24"/>
          <w:lang w:eastAsia="en-US" w:bidi="ar-SA"/>
        </w:rPr>
        <w:t>May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35DBF">
        <w:rPr>
          <w:rFonts w:ascii="Arial" w:eastAsia="Times New Roman" w:hAnsi="Arial" w:cs="Arial"/>
          <w:kern w:val="0"/>
          <w:sz w:val="24"/>
          <w:lang w:eastAsia="en-US" w:bidi="ar-SA"/>
        </w:rPr>
        <w:t>27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0212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 leading </w:t>
      </w:r>
      <w:r w:rsidR="00C02122" w:rsidRPr="00C02122">
        <w:rPr>
          <w:rFonts w:ascii="Arial" w:eastAsia="Times New Roman" w:hAnsi="Arial" w:cs="Arial"/>
          <w:kern w:val="0"/>
          <w:sz w:val="24"/>
          <w:lang w:eastAsia="en-US" w:bidi="ar-SA"/>
        </w:rPr>
        <w:t>manufacturer of professional distributed video and control system equipment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announces the addition of Chromecast support for the company’s 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>KD-BYO</w:t>
      </w:r>
      <w:r w:rsidR="008B3CFE">
        <w:rPr>
          <w:rFonts w:ascii="Arial" w:eastAsia="Times New Roman" w:hAnsi="Arial" w:cs="Arial"/>
          <w:kern w:val="0"/>
          <w:sz w:val="24"/>
          <w:lang w:eastAsia="en-US" w:bidi="ar-SA"/>
        </w:rPr>
        <w:t>D4K</w:t>
      </w:r>
      <w:r w:rsidR="00C6412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D024A">
        <w:rPr>
          <w:rFonts w:ascii="Arial" w:eastAsia="Times New Roman" w:hAnsi="Arial" w:cs="Arial"/>
          <w:kern w:val="0"/>
          <w:sz w:val="24"/>
          <w:lang w:eastAsia="en-US" w:bidi="ar-SA"/>
        </w:rPr>
        <w:t>Wireless Presentation Gateway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BB2A2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83BDF">
        <w:rPr>
          <w:rFonts w:ascii="Arial" w:eastAsia="Times New Roman" w:hAnsi="Arial" w:cs="Arial"/>
          <w:kern w:val="0"/>
          <w:sz w:val="24"/>
          <w:lang w:eastAsia="en-US" w:bidi="ar-SA"/>
        </w:rPr>
        <w:t>round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ing</w:t>
      </w:r>
      <w:r w:rsidR="00F83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out the </w:t>
      </w:r>
      <w:r w:rsidR="00E45920">
        <w:rPr>
          <w:rFonts w:ascii="Arial" w:eastAsia="Times New Roman" w:hAnsi="Arial" w:cs="Arial"/>
          <w:kern w:val="0"/>
          <w:sz w:val="24"/>
          <w:lang w:eastAsia="en-US" w:bidi="ar-SA"/>
        </w:rPr>
        <w:t>unit</w:t>
      </w:r>
      <w:r w:rsidR="009E66D3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E4592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 versatility as a </w:t>
      </w:r>
      <w:r w:rsidR="00D15C27">
        <w:rPr>
          <w:rFonts w:ascii="Arial" w:eastAsia="Times New Roman" w:hAnsi="Arial" w:cs="Arial"/>
          <w:kern w:val="0"/>
          <w:sz w:val="24"/>
          <w:lang w:eastAsia="en-US" w:bidi="ar-SA"/>
        </w:rPr>
        <w:t>unifying platform</w:t>
      </w:r>
      <w:r w:rsidR="006A629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E3A69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9D56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multi-contributor presentation</w:t>
      </w:r>
      <w:r w:rsidR="00922B02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9E66D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introduced the 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innovative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-BYOD4K</w:t>
      </w:r>
      <w:r w:rsidR="001D75B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026CF">
        <w:rPr>
          <w:rFonts w:ascii="Arial" w:eastAsia="Times New Roman" w:hAnsi="Arial" w:cs="Arial"/>
          <w:kern w:val="0"/>
          <w:sz w:val="24"/>
          <w:lang w:eastAsia="en-US" w:bidi="ar-SA"/>
        </w:rPr>
        <w:t>as a complete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, single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D06DB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 for the </w:t>
      </w:r>
      <w:r w:rsidR="0020441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Bring-Your-Own-Device </w:t>
      </w:r>
      <w:r w:rsidR="00CC7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(BYOD) </w:t>
      </w:r>
      <w:r w:rsidR="000225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collaboration </w:t>
      </w:r>
      <w:r w:rsidR="00DF55FD">
        <w:rPr>
          <w:rFonts w:ascii="Arial" w:eastAsia="Times New Roman" w:hAnsi="Arial" w:cs="Arial"/>
          <w:kern w:val="0"/>
          <w:sz w:val="24"/>
          <w:lang w:eastAsia="en-US" w:bidi="ar-SA"/>
        </w:rPr>
        <w:t>model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E7BF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allowing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B4C53">
        <w:rPr>
          <w:rFonts w:ascii="Arial" w:eastAsia="Times New Roman" w:hAnsi="Arial" w:cs="Arial"/>
          <w:kern w:val="0"/>
          <w:sz w:val="24"/>
          <w:lang w:eastAsia="en-US" w:bidi="ar-SA"/>
        </w:rPr>
        <w:t>meeting and presentation contributors</w:t>
      </w:r>
      <w:r w:rsidR="00136D4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wor</w:t>
      </w:r>
      <w:r w:rsidR="00416EAA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ing fro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 </w:t>
      </w:r>
      <w:r w:rsidR="0045246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laptops, 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>tablets</w:t>
      </w:r>
      <w:r w:rsidR="00094EB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smartphones</w:t>
      </w:r>
      <w:r w:rsidR="00D564A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easily cast </w:t>
      </w:r>
      <w:r w:rsidR="00D943D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to </w:t>
      </w:r>
      <w:r w:rsidR="00F62BEB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any designated display or projector via Wi-Fi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7944344F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F2277F" w14:textId="436C79F9" w:rsidR="009A7993" w:rsidRDefault="004813FD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4K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simplified initial setup can be completed in under 10 minutes. 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dedicated system application, </w:t>
      </w:r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can be quickly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loaded onto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contr</w:t>
      </w:r>
      <w:r w:rsidR="00E51A81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butors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 from the KD-BYOD4K </w:t>
      </w:r>
      <w:r w:rsidR="009E2B0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unit’s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 page or by simply plugging in the included KDPlay Flash™ USB dongle for auto launch. </w:t>
      </w:r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KDPlay Android app is a fast download away from </w:t>
      </w:r>
      <w:r w:rsidR="00252CEE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casting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KD-BYOD4K offers</w:t>
      </w:r>
      <w:r w:rsidR="00172B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>direct support for</w:t>
      </w:r>
      <w:r w:rsidR="003253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>Apple AirPlay and now Google Chromecast.</w:t>
      </w:r>
      <w:r w:rsid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4897B83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A7FE6CA" w14:textId="54463B28" w:rsidR="00642EA9" w:rsidRDefault="0036185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ultiple participants may present and cast content simultaneously without the hassle of wires, effectively breaking down the barriers previously encountered </w:t>
      </w:r>
      <w:r w:rsidR="00370107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switching between and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incorporating multiple formats and </w:t>
      </w:r>
      <w:r w:rsidR="00466798">
        <w:rPr>
          <w:rFonts w:ascii="Arial" w:eastAsia="Times New Roman" w:hAnsi="Arial" w:cs="Arial"/>
          <w:kern w:val="0"/>
          <w:sz w:val="24"/>
          <w:lang w:eastAsia="en-US" w:bidi="ar-SA"/>
        </w:rPr>
        <w:t>operating systems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C758E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multi-presenter </w:t>
      </w:r>
      <w:r w:rsidR="00C758E6">
        <w:rPr>
          <w:rFonts w:ascii="Arial" w:eastAsia="Times New Roman" w:hAnsi="Arial" w:cs="Arial"/>
          <w:kern w:val="0"/>
          <w:sz w:val="24"/>
          <w:lang w:eastAsia="en-US" w:bidi="ar-SA"/>
        </w:rPr>
        <w:t>contributions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up to four presenters may share content simultaneously using the automatically-adjusting screen layout. </w:t>
      </w:r>
    </w:p>
    <w:p w14:paraId="7F828651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1AD21B8" w14:textId="2F9E2426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features annotation, moderator management, and touchscreen and mouse control for a true interactive experience. Overlay tools are employed on the annotation and white board screens for real-time collaboration featuring screen captures that are downloadable via QR codes or </w:t>
      </w:r>
      <w:r w:rsidR="00F11A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through the unit’s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070C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GUI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oderator management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meeting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administrator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>to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start and stop selected device casting via the convenient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collapsible </w:t>
      </w:r>
      <w:r w:rsidR="003E6B24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r w:rsidR="00010B2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dock on the side of the display</w:t>
      </w:r>
      <w:r w:rsidR="0090254E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63DB8">
        <w:rPr>
          <w:rFonts w:ascii="Arial" w:eastAsia="Times New Roman" w:hAnsi="Arial" w:cs="Arial"/>
          <w:kern w:val="0"/>
          <w:sz w:val="24"/>
          <w:lang w:eastAsia="en-US" w:bidi="ar-SA"/>
        </w:rPr>
        <w:t>which features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content thumbnail previews and names of paired devices. Utilizing touchscreen and mouse forwarding features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>, the KD</w:t>
      </w:r>
      <w:r w:rsidR="00767A36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BYOD4K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a connection by USB to the unit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point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click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functionality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desired casted </w:t>
      </w:r>
      <w:r w:rsidR="005D6124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This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feature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D63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works with up to four presenters at once.</w:t>
      </w:r>
    </w:p>
    <w:p w14:paraId="4D67D30D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AED5543" w14:textId="3036FAA4" w:rsidR="00B656C6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753F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developed the KD-BYOD4</w:t>
      </w:r>
      <w:r w:rsidR="004415A2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based on 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direct input from leading contractors and system integrators to solve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A9620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real-world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needs of end users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wireless content casting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said Masha Lakhter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COO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65168A">
        <w:rPr>
          <w:rFonts w:ascii="Arial" w:eastAsia="Times New Roman" w:hAnsi="Arial" w:cs="Arial"/>
          <w:kern w:val="0"/>
          <w:sz w:val="24"/>
          <w:lang w:eastAsia="en-US" w:bidi="ar-SA"/>
        </w:rPr>
        <w:t>KD-BYOD4K is unique in the marketplace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>. It’s a complete package, neither under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or over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featured, 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offering</w:t>
      </w:r>
      <w:r w:rsidR="00C2508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exact combination of 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>capabil</w:t>
      </w:r>
      <w:r w:rsidR="009E454E">
        <w:rPr>
          <w:rFonts w:ascii="Arial" w:eastAsia="Times New Roman" w:hAnsi="Arial" w:cs="Arial"/>
          <w:kern w:val="0"/>
          <w:sz w:val="24"/>
          <w:lang w:eastAsia="en-US" w:bidi="ar-SA"/>
        </w:rPr>
        <w:t>ities</w:t>
      </w:r>
      <w:r w:rsidR="00BB39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4727FA">
        <w:rPr>
          <w:rFonts w:ascii="Arial" w:eastAsia="Times New Roman" w:hAnsi="Arial" w:cs="Arial"/>
          <w:kern w:val="0"/>
          <w:sz w:val="24"/>
          <w:lang w:eastAsia="en-US" w:bidi="ar-SA"/>
        </w:rPr>
        <w:t>needed for flexibl</w:t>
      </w:r>
      <w:r w:rsidR="008F677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e, </w:t>
      </w:r>
      <w:r w:rsidR="003D6C1E">
        <w:rPr>
          <w:rFonts w:ascii="Arial" w:eastAsia="Times New Roman" w:hAnsi="Arial" w:cs="Arial"/>
          <w:kern w:val="0"/>
          <w:sz w:val="24"/>
          <w:lang w:eastAsia="en-US" w:bidi="ar-SA"/>
        </w:rPr>
        <w:t>reliable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, high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quality</w:t>
      </w:r>
      <w:r w:rsidR="0034144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performance </w:t>
      </w:r>
      <w:r w:rsidR="00624D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yet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remaining </w:t>
      </w:r>
      <w:r w:rsidR="009E45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simple and </w:t>
      </w:r>
      <w:r w:rsidR="00002FCC">
        <w:rPr>
          <w:rFonts w:ascii="Arial" w:eastAsia="Times New Roman" w:hAnsi="Arial" w:cs="Arial"/>
          <w:kern w:val="0"/>
          <w:sz w:val="24"/>
          <w:lang w:eastAsia="en-US" w:bidi="ar-SA"/>
        </w:rPr>
        <w:t>intuitive to operate wh</w:t>
      </w:r>
      <w:r w:rsidR="001103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ile remaining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remarkably </w:t>
      </w:r>
      <w:r w:rsidR="00E50FA3">
        <w:rPr>
          <w:rFonts w:ascii="Arial" w:eastAsia="Times New Roman" w:hAnsi="Arial" w:cs="Arial"/>
          <w:kern w:val="0"/>
          <w:sz w:val="24"/>
          <w:lang w:eastAsia="en-US" w:bidi="ar-SA"/>
        </w:rPr>
        <w:t>affordable.</w:t>
      </w:r>
      <w:r w:rsidR="00110307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</w:p>
    <w:p w14:paraId="23187CD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89D1FFA" w14:textId="13A12EC0" w:rsid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GUI administration allows access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LAN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the unit setup, moderator, and security tools on 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interface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Support documents and app downloads are also all available through this administrator web GUI.</w:t>
      </w:r>
      <w:r w:rsidR="000D73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KD-BYOD4K’s dual network ports enable access via public and private network</w:t>
      </w:r>
      <w:r w:rsidR="00A422E2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63EA2">
        <w:rPr>
          <w:rFonts w:ascii="Arial" w:eastAsia="Times New Roman" w:hAnsi="Arial" w:cs="Arial"/>
          <w:kern w:val="0"/>
          <w:sz w:val="24"/>
          <w:lang w:eastAsia="en-US" w:bidi="ar-SA"/>
        </w:rPr>
        <w:t>including internet acces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C5E87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without compromising security. The three-level security factors include casting and pairing pins, device-type permission options, and AES-256 and RSA-1024 encryption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With POE the device may be powered using the supported LAN port.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D7A9CF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188F79D" w14:textId="483A3E98" w:rsidR="001865CE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KD-BYOD4K outputs at 4K/UHD to the display </w:t>
      </w:r>
      <w:r w:rsidR="007A04D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optimal clarity of spreadsheets and data content.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Audio of the casted devices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>de-embedded at the unit’s analog L/R audio connector for ease of integration with audio amplification and mixing systems</w:t>
      </w:r>
      <w:r w:rsidR="00E91D61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3E3E360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B1AC04A" w14:textId="4857F9F9" w:rsidR="009E5ECA" w:rsidRDefault="007A04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While the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is full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featured</w:t>
      </w:r>
      <w:r w:rsidR="007843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on its own, it</w:t>
      </w:r>
      <w:r w:rsidR="00D834D4">
        <w:rPr>
          <w:rFonts w:ascii="Arial" w:eastAsia="Times New Roman" w:hAnsi="Arial" w:cs="Arial"/>
          <w:kern w:val="0"/>
          <w:sz w:val="24"/>
          <w:lang w:eastAsia="en-US" w:bidi="ar-SA"/>
        </w:rPr>
        <w:t>’s part of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Digital’s </w:t>
      </w:r>
      <w:r w:rsidR="006044DF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hardware and software ecosystem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of Presentation Solutions</w:t>
      </w:r>
      <w:r w:rsidR="00781F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extended capabilities are needed,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integrating with a product family including </w:t>
      </w:r>
      <w:r w:rsidR="001348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presentation switchers,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multi-format 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switchers with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HDBaseT </w:t>
      </w:r>
      <w:r w:rsidR="00C47F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extender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transmitters,</w:t>
      </w:r>
      <w:r w:rsidR="007C45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HDBaseT receivers with multi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format </w:t>
      </w:r>
      <w:r w:rsidR="00373D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outputs</w:t>
      </w:r>
      <w:r w:rsidR="000F39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audio de-embedding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E35EC">
        <w:rPr>
          <w:rFonts w:ascii="Arial" w:eastAsia="Times New Roman" w:hAnsi="Arial" w:cs="Arial"/>
          <w:kern w:val="0"/>
          <w:sz w:val="24"/>
          <w:lang w:eastAsia="en-US" w:bidi="ar-SA"/>
        </w:rPr>
        <w:t>video tiling processors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049EE">
        <w:rPr>
          <w:rFonts w:ascii="Arial" w:eastAsia="Times New Roman" w:hAnsi="Arial" w:cs="Arial"/>
          <w:kern w:val="0"/>
          <w:sz w:val="24"/>
          <w:lang w:eastAsia="en-US" w:bidi="ar-SA"/>
        </w:rPr>
        <w:t>USB cameras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3896D6A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C4E7229" w14:textId="361847DF" w:rsidR="00CE7066" w:rsidRPr="00CE7066" w:rsidRDefault="007472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KD-BYOD4K complete wireless presentation solution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ideally suited for education, medical,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>conference room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>hospitality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environments, </w:t>
      </w:r>
      <w:r w:rsidR="00337AD0">
        <w:rPr>
          <w:rFonts w:ascii="Arial" w:eastAsia="Times New Roman" w:hAnsi="Arial" w:cs="Arial"/>
          <w:kern w:val="0"/>
          <w:sz w:val="24"/>
          <w:lang w:eastAsia="en-US" w:bidi="ar-SA"/>
        </w:rPr>
        <w:t>is priced at $699</w:t>
      </w:r>
      <w:r w:rsidR="00B555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(U.</w:t>
      </w:r>
      <w:r w:rsidR="00FC1BEF">
        <w:rPr>
          <w:rFonts w:ascii="Arial" w:eastAsia="Times New Roman" w:hAnsi="Arial" w:cs="Arial"/>
          <w:kern w:val="0"/>
          <w:sz w:val="24"/>
          <w:lang w:eastAsia="en-US" w:bidi="ar-SA"/>
        </w:rPr>
        <w:t>S.)</w:t>
      </w:r>
      <w:r w:rsidR="00347B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CE7066"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available in-stock from Key Digital and authorized resellers. </w:t>
      </w:r>
    </w:p>
    <w:p w14:paraId="0DB4C8E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18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6B8B839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F45F0E" w14:textId="43C40BEC" w:rsidR="001C5E87" w:rsidRPr="00502285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KD-BYOD4K product page </w:t>
      </w:r>
      <w:hyperlink r:id="rId19" w:history="1">
        <w:r w:rsidRPr="00D07E17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16460653" w14:textId="20E28F0D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5</w:t>
      </w:r>
      <w:r w:rsid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99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3BC54CEB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hyperlink r:id="rId20" w:history="1"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KD-BYOD4K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front.png</w:t>
        </w:r>
      </w:hyperlink>
    </w:p>
    <w:p w14:paraId="418C34F1" w14:textId="4DE23F79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front panel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0D17D3D7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hyperlink r:id="rId21" w:history="1"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KD-BYOD4K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rear.png</w:t>
        </w:r>
      </w:hyperlink>
    </w:p>
    <w:p w14:paraId="32E1D015" w14:textId="114A358D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</w:t>
      </w:r>
      <w:r w:rsidR="006F62F7">
        <w:rPr>
          <w:rFonts w:ascii="Arial" w:eastAsia="Arial Unicode MS" w:hAnsi="Arial" w:cs="Arial"/>
          <w:noProof w:val="0"/>
          <w:bdr w:val="nil"/>
        </w:rPr>
        <w:t>rear</w:t>
      </w:r>
      <w:r w:rsidR="0055767E">
        <w:rPr>
          <w:rFonts w:ascii="Arial" w:eastAsia="Arial Unicode MS" w:hAnsi="Arial" w:cs="Arial"/>
          <w:noProof w:val="0"/>
          <w:bdr w:val="nil"/>
        </w:rPr>
        <w:t xml:space="preserve"> panel</w:t>
      </w:r>
    </w:p>
    <w:p w14:paraId="07E8DDD3" w14:textId="1E59D9A4" w:rsid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63FB81DD" w14:textId="229F6285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hyperlink r:id="rId22" w:history="1"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KD-BYOD4K_OnScreenMarkUp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1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_at_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2x.png</w:t>
        </w:r>
      </w:hyperlink>
    </w:p>
    <w:p w14:paraId="3D4C51CB" w14:textId="38F26D81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allows on-screen annotation and markup though mouse and touchscreen support for up to four users simultaneously</w:t>
      </w:r>
    </w:p>
    <w:p w14:paraId="0120EA60" w14:textId="33EAA6AC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51D3B93" w14:textId="6284E799" w:rsidR="007109F7" w:rsidRPr="00172BA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File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hyperlink r:id="rId23" w:history="1"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KD-BYOD4K_QuadMode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Simple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_at_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2x.png</w:t>
        </w:r>
      </w:hyperlink>
    </w:p>
    <w:p w14:paraId="3E2A10D5" w14:textId="520129A2" w:rsidR="0055767E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lastRenderedPageBreak/>
        <w:t>Photo Caption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allows up to four participants to cast content with its </w:t>
      </w:r>
      <w:r w:rsidR="0055767E" w:rsidRPr="00502285">
        <w:rPr>
          <w:rFonts w:ascii="Arial" w:hAnsi="Arial" w:cs="Arial"/>
          <w:noProof w:val="0"/>
        </w:rPr>
        <w:t>automatically-adjusting screen layout</w:t>
      </w:r>
    </w:p>
    <w:p w14:paraId="41026D05" w14:textId="4E3A93C5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BAA733A" w14:textId="61F1B930" w:rsidR="007109F7" w:rsidRPr="007109F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File 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hyperlink r:id="rId24" w:history="1"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KD-BYOD4K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Lifestyle</w:t>
        </w:r>
        <w:r w:rsidR="00156BC0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_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Corp</w:t>
        </w:r>
        <w:r w:rsidR="00B776D6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o</w:t>
        </w:r>
        <w:r w:rsidR="007109F7" w:rsidRPr="001846D1">
          <w:rPr>
            <w:rStyle w:val="Hyperlink"/>
            <w:rFonts w:ascii="Arial" w:eastAsia="Arial Unicode MS" w:hAnsi="Arial" w:cs="Arial"/>
            <w:noProof w:val="0"/>
            <w:bdr w:val="nil"/>
          </w:rPr>
          <w:t>rate.png</w:t>
        </w:r>
      </w:hyperlink>
    </w:p>
    <w:p w14:paraId="0B1382C4" w14:textId="1204FB13" w:rsidR="00650689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Caption 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is ideally suited </w:t>
      </w:r>
      <w:r w:rsidR="00B776D6">
        <w:rPr>
          <w:rFonts w:ascii="Arial" w:eastAsia="Arial Unicode MS" w:hAnsi="Arial" w:cs="Arial"/>
          <w:noProof w:val="0"/>
          <w:bdr w:val="nil"/>
        </w:rPr>
        <w:t>for multi-user content casting in any meeting environment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5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FCC"/>
    <w:rsid w:val="00010B2D"/>
    <w:rsid w:val="00022591"/>
    <w:rsid w:val="00042135"/>
    <w:rsid w:val="00050394"/>
    <w:rsid w:val="00061419"/>
    <w:rsid w:val="00070C05"/>
    <w:rsid w:val="000728D4"/>
    <w:rsid w:val="00086ACD"/>
    <w:rsid w:val="00094EBB"/>
    <w:rsid w:val="000A1DF4"/>
    <w:rsid w:val="000D2300"/>
    <w:rsid w:val="000D63DD"/>
    <w:rsid w:val="000D6786"/>
    <w:rsid w:val="000D7322"/>
    <w:rsid w:val="000F11AE"/>
    <w:rsid w:val="000F397E"/>
    <w:rsid w:val="00110307"/>
    <w:rsid w:val="00134860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798C"/>
    <w:rsid w:val="001846D1"/>
    <w:rsid w:val="001865CE"/>
    <w:rsid w:val="00190D09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36AFC"/>
    <w:rsid w:val="00245C42"/>
    <w:rsid w:val="00252CEE"/>
    <w:rsid w:val="00261EAE"/>
    <w:rsid w:val="002A14E8"/>
    <w:rsid w:val="002C2684"/>
    <w:rsid w:val="002D024A"/>
    <w:rsid w:val="002D06B7"/>
    <w:rsid w:val="002D6CBD"/>
    <w:rsid w:val="002F7284"/>
    <w:rsid w:val="0030500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B4E34"/>
    <w:rsid w:val="003C2720"/>
    <w:rsid w:val="003D6C1E"/>
    <w:rsid w:val="003E6B24"/>
    <w:rsid w:val="00410665"/>
    <w:rsid w:val="00416EAA"/>
    <w:rsid w:val="004415A2"/>
    <w:rsid w:val="00452469"/>
    <w:rsid w:val="00466798"/>
    <w:rsid w:val="004727FA"/>
    <w:rsid w:val="004813FD"/>
    <w:rsid w:val="004A065D"/>
    <w:rsid w:val="004D68C2"/>
    <w:rsid w:val="004F0402"/>
    <w:rsid w:val="00502285"/>
    <w:rsid w:val="0050503E"/>
    <w:rsid w:val="00511D4F"/>
    <w:rsid w:val="005124B2"/>
    <w:rsid w:val="00514EA8"/>
    <w:rsid w:val="005453A3"/>
    <w:rsid w:val="005573D2"/>
    <w:rsid w:val="0055767E"/>
    <w:rsid w:val="005613AF"/>
    <w:rsid w:val="00561FBB"/>
    <w:rsid w:val="005622A5"/>
    <w:rsid w:val="005639FC"/>
    <w:rsid w:val="00576332"/>
    <w:rsid w:val="005D6124"/>
    <w:rsid w:val="005D64E3"/>
    <w:rsid w:val="005F7B03"/>
    <w:rsid w:val="006044DF"/>
    <w:rsid w:val="00624D59"/>
    <w:rsid w:val="00642EA9"/>
    <w:rsid w:val="00650689"/>
    <w:rsid w:val="0065168A"/>
    <w:rsid w:val="00653D1D"/>
    <w:rsid w:val="006677BE"/>
    <w:rsid w:val="0069153E"/>
    <w:rsid w:val="006A629A"/>
    <w:rsid w:val="006F62F7"/>
    <w:rsid w:val="007109F7"/>
    <w:rsid w:val="00717B65"/>
    <w:rsid w:val="00735DBF"/>
    <w:rsid w:val="007472DE"/>
    <w:rsid w:val="0075043D"/>
    <w:rsid w:val="00753F9C"/>
    <w:rsid w:val="00763DB8"/>
    <w:rsid w:val="00763E25"/>
    <w:rsid w:val="00767A36"/>
    <w:rsid w:val="00781FEB"/>
    <w:rsid w:val="00784362"/>
    <w:rsid w:val="007A04DE"/>
    <w:rsid w:val="007B4AA2"/>
    <w:rsid w:val="007B4C53"/>
    <w:rsid w:val="007C0AAE"/>
    <w:rsid w:val="007C3F0E"/>
    <w:rsid w:val="007C4549"/>
    <w:rsid w:val="007E3A69"/>
    <w:rsid w:val="007F17A0"/>
    <w:rsid w:val="007F2513"/>
    <w:rsid w:val="008049EE"/>
    <w:rsid w:val="00807859"/>
    <w:rsid w:val="00824AF2"/>
    <w:rsid w:val="00851BE8"/>
    <w:rsid w:val="008538ED"/>
    <w:rsid w:val="0085645E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52A98"/>
    <w:rsid w:val="00961DA0"/>
    <w:rsid w:val="0096583D"/>
    <w:rsid w:val="00976B1E"/>
    <w:rsid w:val="00977F5F"/>
    <w:rsid w:val="00990A56"/>
    <w:rsid w:val="009A1A1A"/>
    <w:rsid w:val="009A7993"/>
    <w:rsid w:val="009B3D27"/>
    <w:rsid w:val="009B7D44"/>
    <w:rsid w:val="009D56E4"/>
    <w:rsid w:val="009E2B0A"/>
    <w:rsid w:val="009E454E"/>
    <w:rsid w:val="009E5ECA"/>
    <w:rsid w:val="009E66D3"/>
    <w:rsid w:val="009F7CA0"/>
    <w:rsid w:val="00A422E2"/>
    <w:rsid w:val="00A76500"/>
    <w:rsid w:val="00A96208"/>
    <w:rsid w:val="00B13DB3"/>
    <w:rsid w:val="00B259BE"/>
    <w:rsid w:val="00B555C1"/>
    <w:rsid w:val="00B656C6"/>
    <w:rsid w:val="00B674B0"/>
    <w:rsid w:val="00B776D6"/>
    <w:rsid w:val="00B81557"/>
    <w:rsid w:val="00BB2A20"/>
    <w:rsid w:val="00BB395B"/>
    <w:rsid w:val="00BC19C6"/>
    <w:rsid w:val="00BD56F9"/>
    <w:rsid w:val="00BE35EC"/>
    <w:rsid w:val="00BE798D"/>
    <w:rsid w:val="00C02122"/>
    <w:rsid w:val="00C02E04"/>
    <w:rsid w:val="00C167ED"/>
    <w:rsid w:val="00C17155"/>
    <w:rsid w:val="00C178E0"/>
    <w:rsid w:val="00C25081"/>
    <w:rsid w:val="00C37133"/>
    <w:rsid w:val="00C43A73"/>
    <w:rsid w:val="00C47F29"/>
    <w:rsid w:val="00C6412A"/>
    <w:rsid w:val="00C758E6"/>
    <w:rsid w:val="00C90A1B"/>
    <w:rsid w:val="00CA14AF"/>
    <w:rsid w:val="00CA3B98"/>
    <w:rsid w:val="00CC73D9"/>
    <w:rsid w:val="00CE7066"/>
    <w:rsid w:val="00D06DB7"/>
    <w:rsid w:val="00D07E17"/>
    <w:rsid w:val="00D15C27"/>
    <w:rsid w:val="00D2109A"/>
    <w:rsid w:val="00D21EA4"/>
    <w:rsid w:val="00D43FCD"/>
    <w:rsid w:val="00D564A9"/>
    <w:rsid w:val="00D618E2"/>
    <w:rsid w:val="00D834D4"/>
    <w:rsid w:val="00D90C4A"/>
    <w:rsid w:val="00D9382E"/>
    <w:rsid w:val="00D943DE"/>
    <w:rsid w:val="00DB7EB8"/>
    <w:rsid w:val="00DD43CF"/>
    <w:rsid w:val="00DF55FD"/>
    <w:rsid w:val="00E026CF"/>
    <w:rsid w:val="00E11FE3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B7551"/>
    <w:rsid w:val="00EC42E7"/>
    <w:rsid w:val="00F11A65"/>
    <w:rsid w:val="00F453E4"/>
    <w:rsid w:val="00F62BEB"/>
    <w:rsid w:val="00F83BDF"/>
    <w:rsid w:val="00FA4CF9"/>
    <w:rsid w:val="00FC1BEF"/>
    <w:rsid w:val="00FD483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60B6C4A8-3F24-DF44-9D39-313875C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8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lynemedia.com/KeyDigital/BYOD4K_Chromecast/KD-BYOD4K_rear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5" Type="http://schemas.openxmlformats.org/officeDocument/2006/relationships/hyperlink" Target="http://www.keydigital.org.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://www.clynemedia.com/KeyDigital/BYOD4K_Chromecast/KD-BYOD4K_fron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lynemedia.com/KeyDigital/BYOD4K_Chromecast/KD-BYOD4K_Lifestyle_Corporate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://www.clynemedia.com/KeyDigital/BYOD4K_Chromecast/KD-BYOD4K_QuadMode_Simple_at_2x.jpg" TargetMode="Externa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presentation-switchers-and-tiling-processors/KD-BYOD4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hyperlink" Target="http://www.clynemedia.com/KeyDigital/BYOD4K_Chromecast/KD-BYOD4K_OnScreenMarkUp_1_at_2x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evelyn pham</cp:lastModifiedBy>
  <cp:revision>4</cp:revision>
  <dcterms:created xsi:type="dcterms:W3CDTF">2021-05-27T18:51:00Z</dcterms:created>
  <dcterms:modified xsi:type="dcterms:W3CDTF">2021-05-27T19:09:00Z</dcterms:modified>
</cp:coreProperties>
</file>